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Referências Utilizadas no Trabalho</w:t>
      </w:r>
    </w:p>
    <w:bookmarkEnd w:id="0"/>
    <w:p>
      <w:pPr>
        <w:rPr>
          <w:lang w:val="pt-BR"/>
        </w:rPr>
      </w:pPr>
    </w:p>
    <w:p>
      <w:pPr>
        <w:rPr>
          <w:rFonts w:hint="default" w:ascii="Times New Roman" w:hAnsi="Times New Roman" w:eastAsia="SimSun" w:cs="Times New Roman"/>
          <w:sz w:val="22"/>
          <w:szCs w:val="22"/>
          <w:lang w:val="pt-BR"/>
        </w:rPr>
      </w:pP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KELLY-SANTOS, A.; MONTEIRO, S. &amp; ROZEMBERG, B.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SIGNIFICADOS E USOS DE MATERIAIS EDUCATIVOS SOBRE HANSENÍASE SEGUNDO PROFI SSIONAIS DE SAÚDE PÚBLICA DO MUNICÍPIO DO RIO DE JANEIRO, BRASIL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  <w:lang w:val="pt-BR"/>
        </w:rPr>
        <w:t xml:space="preserve">. </w:t>
      </w:r>
      <w:r>
        <w:rPr>
          <w:rFonts w:hint="default" w:ascii="Times New Roman" w:hAnsi="Times New Roman" w:eastAsia="SimSun" w:cs="Times New Roman"/>
          <w:sz w:val="22"/>
          <w:szCs w:val="22"/>
        </w:rPr>
        <w:t>Cad. Saúde Pública, Rio de Janeiro, 25(4):857-867, abr, 2009</w: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 xml:space="preserve">. Disponível em: &lt; </w: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fldChar w:fldCharType="begin"/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instrText xml:space="preserve"> HYPERLINK "http://www.scielo.br/pdf/csp/v25n4/17.pdf" </w:instrTex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fldChar w:fldCharType="separate"/>
      </w:r>
      <w:r>
        <w:rPr>
          <w:rStyle w:val="3"/>
          <w:rFonts w:hint="default" w:ascii="Times New Roman" w:hAnsi="Times New Roman" w:eastAsia="SimSun" w:cs="Times New Roman"/>
          <w:sz w:val="22"/>
          <w:szCs w:val="22"/>
          <w:lang w:val="pt-BR"/>
        </w:rPr>
        <w:t>http://www.scielo.br/pdf/csp/v25n4/17.pdf</w: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fldChar w:fldCharType="end"/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 xml:space="preserve"> &gt; Acesso: 23/05/2017</w: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ab/>
      </w:r>
    </w:p>
    <w:p>
      <w:pPr>
        <w:rPr>
          <w:rFonts w:hint="default" w:ascii="Times New Roman" w:hAnsi="Times New Roman" w:eastAsia="SimSun" w:cs="Times New Roman"/>
          <w:sz w:val="22"/>
          <w:szCs w:val="22"/>
          <w:lang w:val="pt-BR"/>
        </w:rPr>
      </w:pPr>
    </w:p>
    <w:p>
      <w:pPr>
        <w:rPr>
          <w:rFonts w:hint="default" w:ascii="Times New Roman" w:hAnsi="Times New Roman" w:eastAsia="SimSun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 xml:space="preserve">REBERTE, L. M.; HOGA, L. A. K. &amp; GOMES, A. L. Z.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O PROCESSO DE CONSTRUÇÃO DE MATERIAL EDUCATIVO PARA A PROMOÇÃO DA SAÚDE DA GESTANTE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Rev. Latino-Am. Enfermagem jan.-fev. 2012;20(1)</w: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 xml:space="preserve">. Disponível em: &lt; </w: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fldChar w:fldCharType="begin"/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instrText xml:space="preserve"> HYPERLINK "http://www.scielo.br/pdf/rlae/v20n1/pt_14" </w:instrTex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fldChar w:fldCharType="separate"/>
      </w:r>
      <w:r>
        <w:rPr>
          <w:rStyle w:val="3"/>
          <w:rFonts w:hint="default" w:ascii="Times New Roman" w:hAnsi="Times New Roman" w:eastAsia="SimSun" w:cs="Times New Roman"/>
          <w:sz w:val="22"/>
          <w:szCs w:val="22"/>
          <w:lang w:val="pt-BR"/>
        </w:rPr>
        <w:t>http://www.scielo.br/pdf/rlae/v20n1/pt_14</w: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fldChar w:fldCharType="end"/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 xml:space="preserve"> &gt; Acesso:</w: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>23/05/2017</w:t>
      </w:r>
    </w:p>
    <w:p>
      <w:pPr>
        <w:rPr>
          <w:rFonts w:hint="default" w:ascii="Times New Roman" w:hAnsi="Times New Roman" w:eastAsia="SimSun" w:cs="Times New Roman"/>
          <w:sz w:val="22"/>
          <w:szCs w:val="22"/>
          <w:lang w:val="pt-BR"/>
        </w:rPr>
      </w:pPr>
    </w:p>
    <w:p>
      <w:pPr>
        <w:rPr>
          <w:rFonts w:hint="default" w:ascii="Times New Roman" w:hAnsi="Times New Roman" w:eastAsia="SimSun" w:cs="Times New Roman"/>
          <w:sz w:val="22"/>
          <w:szCs w:val="22"/>
          <w:lang w:val="pt-BR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 xml:space="preserve">FIALHO, N. N.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OS JOGOS PEDA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  <w:lang w:val="pt-BR"/>
        </w:rPr>
        <w:t>GÓ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GICOS COMO FERRAMENTAS DE ENSINO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  <w:lang w:val="pt-BR"/>
        </w:rPr>
        <w:t xml:space="preserve">. </w:t>
      </w: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t xml:space="preserve">PUCRPR,2008 Disponível em: &lt; </w:t>
      </w: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instrText xml:space="preserve"> HYPERLINK "http://www.pucpr.br/eventos/educere/educere2008/anais/pdf/293_114.pdf" </w:instrText>
      </w: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fldChar w:fldCharType="separate"/>
      </w:r>
      <w:r>
        <w:rPr>
          <w:rStyle w:val="3"/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t>http://www.pucpr.br/eventos/educere/educere2008/anais/pdf/293_114.pdf</w:t>
      </w: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t xml:space="preserve"> &gt; </w:t>
      </w:r>
      <w:r>
        <w:rPr>
          <w:rFonts w:hint="default" w:ascii="Times New Roman" w:hAnsi="Times New Roman" w:eastAsia="SimSun" w:cs="Times New Roman"/>
          <w:sz w:val="22"/>
          <w:szCs w:val="22"/>
          <w:lang w:val="pt-BR"/>
        </w:rPr>
        <w:t>Acesso:23/05/2017</w:t>
      </w:r>
    </w:p>
    <w:p>
      <w:pPr>
        <w:rPr>
          <w:rFonts w:hint="default" w:ascii="Times New Roman" w:hAnsi="Times New Roman" w:eastAsia="SimSun" w:cs="Times New Roman"/>
          <w:b/>
          <w:bCs/>
          <w:sz w:val="22"/>
          <w:szCs w:val="22"/>
          <w:lang w:val="pt-BR"/>
        </w:rPr>
      </w:pPr>
    </w:p>
    <w:p>
      <w:pP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SANTOS, A.K.; RIBEIRO, A.P.G.; MONTEIRO, S.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HANSENÍASE E PRÁTICAS DA COMUNICAÇÃO: ESTUDO DE RECEPÇÃO DE MATERIAIS EDUCATIVOS EM UM SERVIÇO DE SAÚDE NO RIO DE JANEIRO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t>Interface - Comunic., Saude, Educ., v.16, n.40, p.205-18, jan./mar. 2012</w:t>
      </w:r>
    </w:p>
    <w:p>
      <w:pP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</w:pPr>
    </w:p>
    <w:p>
      <w:pP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</w:pP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t xml:space="preserve">MINISTÉRIO DA SAÚDE.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  <w:lang w:val="pt-BR"/>
        </w:rPr>
        <w:t>CLASSIFICAÇÃO DOS RISCOS DOS AGENTES BIOLÓGICOS</w:t>
      </w: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t>. Brasília, DF: 2ª edição, 2010</w:t>
      </w:r>
    </w:p>
    <w:p>
      <w:pP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</w:pPr>
    </w:p>
    <w:p>
      <w:pP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</w:pP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t xml:space="preserve">MINISTÉRIO DA SAÚDE.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  <w:lang w:val="pt-BR"/>
        </w:rPr>
        <w:t>DIRETRIZES GERAIS PARA O TRABALHO EM CONTENÇÃO COM AGENTES BIOLÓGICOS</w:t>
      </w: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t>. Brasília, DF: 3ª edição, 2010.</w:t>
      </w:r>
    </w:p>
    <w:p>
      <w:pP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</w:pPr>
    </w:p>
    <w:p>
      <w:pP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</w:pP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t xml:space="preserve">MASTROENI, Marco Fábio.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  <w:lang w:val="pt-BR"/>
        </w:rPr>
        <w:t>BIOSSEGURANÇA APLICADA A LABORATÓRIOS E SERVIÇOS DE SAÚDE.</w:t>
      </w: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pt-BR"/>
        </w:rPr>
        <w:t xml:space="preserve"> São Paulo: Atheneu, 2006.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variable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SimHei">
    <w:altName w:val="Times New Roma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SimSun">
    <w:altName w:val="Times New Roman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SimSun">
    <w:altName w:val="Times New Roman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SimSun">
    <w:altName w:val="Times New Roman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SimSun">
    <w:altName w:val="Times New Roman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SimSun">
    <w:altName w:val="Times New Roman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SimSun">
    <w:altName w:val="Times New Roman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EOVSRC-Humanist521BT-RomanCond2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EOVSRC-Humanist531BT-BoldA2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OVSRC-Humanist531BT-RomanA2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SimSun">
    <w:altName w:val="Times New Roman"/>
    <w:panose1 w:val="02010600030101010101"/>
    <w:charset w:val="86"/>
    <w:family w:val="roman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E69FC"/>
    <w:rsid w:val="311E69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Office_10.2.0.5820_F1E327BC-269C-435d-A152-05C5408002CA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2017-08-29T21:38:00Z</dcterms:created>
  <dc:creator>0334154</dc:creator>
  <cp:lastModifiedBy>0334154</cp:lastModifiedBy>
  <dcterms:modified xsi:type="dcterms:W3CDTF">2017-08-29T21:55:35Z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1046-10.2.0.5820</vt:lpwstr>
  </property>
</Properties>
</file>